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641C3" w14:textId="77777777" w:rsidR="008F7763" w:rsidRPr="00FF4ED4" w:rsidRDefault="008F7763" w:rsidP="008F7763">
      <w:pPr>
        <w:spacing w:after="0" w:line="240" w:lineRule="auto"/>
        <w:jc w:val="center"/>
        <w:rPr>
          <w:lang w:val="en-GB"/>
        </w:rPr>
      </w:pPr>
      <w:r w:rsidRPr="00FF4ED4">
        <w:rPr>
          <w:noProof/>
          <w:lang w:eastAsia="nb-NO"/>
        </w:rPr>
        <w:drawing>
          <wp:inline distT="0" distB="0" distL="0" distR="0" wp14:anchorId="6C4641E2" wp14:editId="6C4641E3">
            <wp:extent cx="814022" cy="1378424"/>
            <wp:effectExtent l="0" t="0" r="5715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orsvarsmateriell LOGO Løve med skjold - Gull-hvi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31" cy="1383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4641C4" w14:textId="77777777" w:rsidR="008F7763" w:rsidRPr="00FF4ED4" w:rsidRDefault="008F7763" w:rsidP="008F7763">
      <w:pPr>
        <w:spacing w:after="0" w:line="240" w:lineRule="auto"/>
        <w:jc w:val="center"/>
        <w:rPr>
          <w:lang w:val="en-GB"/>
        </w:rPr>
      </w:pPr>
    </w:p>
    <w:p w14:paraId="6C4641C5" w14:textId="77777777" w:rsidR="007A1AA6" w:rsidRPr="00FF4ED4" w:rsidRDefault="00FF4ED4" w:rsidP="008F7763">
      <w:pPr>
        <w:spacing w:after="0" w:line="240" w:lineRule="auto"/>
        <w:jc w:val="center"/>
        <w:rPr>
          <w:b/>
          <w:sz w:val="28"/>
          <w:lang w:val="en-GB"/>
        </w:rPr>
      </w:pPr>
      <w:r w:rsidRPr="00FF4ED4">
        <w:rPr>
          <w:b/>
          <w:sz w:val="28"/>
          <w:lang w:val="en-GB"/>
        </w:rPr>
        <w:t>Pre-qualification 100822</w:t>
      </w:r>
    </w:p>
    <w:p w14:paraId="6C4641C6" w14:textId="77777777" w:rsidR="008F7763" w:rsidRPr="00FF4ED4" w:rsidRDefault="00FF4ED4" w:rsidP="008F7763">
      <w:pPr>
        <w:spacing w:after="0" w:line="240" w:lineRule="auto"/>
        <w:jc w:val="center"/>
        <w:rPr>
          <w:b/>
          <w:sz w:val="28"/>
          <w:lang w:val="en-GB"/>
        </w:rPr>
      </w:pPr>
      <w:r w:rsidRPr="00FF4ED4">
        <w:rPr>
          <w:b/>
          <w:sz w:val="28"/>
          <w:lang w:val="en-GB"/>
        </w:rPr>
        <w:t>TACTICAL ELEMENT BRIDGE</w:t>
      </w:r>
    </w:p>
    <w:p w14:paraId="6C4641C7" w14:textId="77777777" w:rsidR="0024642F" w:rsidRDefault="0024642F" w:rsidP="008F7763">
      <w:pPr>
        <w:spacing w:after="0" w:line="240" w:lineRule="auto"/>
        <w:jc w:val="center"/>
        <w:rPr>
          <w:b/>
          <w:sz w:val="32"/>
          <w:lang w:val="en-GB"/>
        </w:rPr>
      </w:pPr>
    </w:p>
    <w:p w14:paraId="6C4641C8" w14:textId="77777777" w:rsidR="00FF4ED4" w:rsidRPr="00FF4ED4" w:rsidRDefault="00FF4ED4" w:rsidP="008F7763">
      <w:pPr>
        <w:spacing w:after="0" w:line="240" w:lineRule="auto"/>
        <w:jc w:val="center"/>
        <w:rPr>
          <w:b/>
          <w:sz w:val="32"/>
          <w:lang w:val="en-GB"/>
        </w:rPr>
      </w:pPr>
    </w:p>
    <w:p w14:paraId="6C4641C9" w14:textId="77777777" w:rsidR="0024642F" w:rsidRPr="00FF4ED4" w:rsidRDefault="005726E3" w:rsidP="008F7763">
      <w:pPr>
        <w:spacing w:after="0" w:line="240" w:lineRule="auto"/>
        <w:jc w:val="center"/>
        <w:rPr>
          <w:b/>
          <w:sz w:val="32"/>
          <w:lang w:val="en-GB"/>
        </w:rPr>
      </w:pPr>
      <w:r w:rsidRPr="00FF4ED4">
        <w:rPr>
          <w:b/>
          <w:sz w:val="32"/>
          <w:lang w:val="en-GB"/>
        </w:rPr>
        <w:t xml:space="preserve"> </w:t>
      </w:r>
      <w:r w:rsidR="007D3396" w:rsidRPr="00FF4ED4">
        <w:rPr>
          <w:b/>
          <w:sz w:val="32"/>
          <w:lang w:val="en-GB"/>
        </w:rPr>
        <w:t>TABLE OF CONTENT</w:t>
      </w:r>
    </w:p>
    <w:p w14:paraId="6C4641CA" w14:textId="77777777" w:rsidR="008F7763" w:rsidRPr="00FF4ED4" w:rsidRDefault="008F7763" w:rsidP="008F7763">
      <w:pPr>
        <w:spacing w:after="0" w:line="240" w:lineRule="auto"/>
        <w:rPr>
          <w:lang w:val="en-GB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101"/>
        <w:gridCol w:w="8111"/>
      </w:tblGrid>
      <w:tr w:rsidR="008F7763" w:rsidRPr="00FF4ED4" w14:paraId="6C4641CD" w14:textId="77777777" w:rsidTr="008F7763">
        <w:tc>
          <w:tcPr>
            <w:tcW w:w="1101" w:type="dxa"/>
            <w:shd w:val="clear" w:color="auto" w:fill="BFBFBF" w:themeFill="background1" w:themeFillShade="BF"/>
          </w:tcPr>
          <w:p w14:paraId="6C4641CB" w14:textId="77777777" w:rsidR="008F7763" w:rsidRPr="00FF4ED4" w:rsidRDefault="008F7763" w:rsidP="007D3396">
            <w:pPr>
              <w:jc w:val="center"/>
              <w:rPr>
                <w:b/>
                <w:lang w:val="en-GB"/>
              </w:rPr>
            </w:pPr>
            <w:r w:rsidRPr="00FF4ED4">
              <w:rPr>
                <w:b/>
                <w:lang w:val="en-GB"/>
              </w:rPr>
              <w:t>N</w:t>
            </w:r>
            <w:r w:rsidR="007D3396" w:rsidRPr="00FF4ED4">
              <w:rPr>
                <w:b/>
                <w:lang w:val="en-GB"/>
              </w:rPr>
              <w:t>o</w:t>
            </w:r>
          </w:p>
        </w:tc>
        <w:tc>
          <w:tcPr>
            <w:tcW w:w="8111" w:type="dxa"/>
            <w:shd w:val="clear" w:color="auto" w:fill="BFBFBF" w:themeFill="background1" w:themeFillShade="BF"/>
          </w:tcPr>
          <w:p w14:paraId="6C4641CC" w14:textId="77777777" w:rsidR="008F7763" w:rsidRPr="00FF4ED4" w:rsidRDefault="007D3396" w:rsidP="008F7763">
            <w:pPr>
              <w:rPr>
                <w:b/>
                <w:lang w:val="en-GB"/>
              </w:rPr>
            </w:pPr>
            <w:r w:rsidRPr="00FF4ED4">
              <w:rPr>
                <w:b/>
                <w:lang w:val="en-GB"/>
              </w:rPr>
              <w:t>Doc</w:t>
            </w:r>
            <w:r w:rsidR="008F7763" w:rsidRPr="00FF4ED4">
              <w:rPr>
                <w:b/>
                <w:lang w:val="en-GB"/>
              </w:rPr>
              <w:t>ument</w:t>
            </w:r>
          </w:p>
        </w:tc>
      </w:tr>
      <w:tr w:rsidR="008F7763" w:rsidRPr="00B161AA" w14:paraId="6C4641D0" w14:textId="77777777" w:rsidTr="008F7763">
        <w:tc>
          <w:tcPr>
            <w:tcW w:w="1101" w:type="dxa"/>
          </w:tcPr>
          <w:p w14:paraId="6C4641CE" w14:textId="77777777" w:rsidR="008F7763" w:rsidRPr="00FF4ED4" w:rsidRDefault="008F7763" w:rsidP="008F7763">
            <w:pPr>
              <w:jc w:val="center"/>
              <w:rPr>
                <w:lang w:val="en-GB"/>
              </w:rPr>
            </w:pPr>
            <w:r w:rsidRPr="00FF4ED4">
              <w:rPr>
                <w:lang w:val="en-GB"/>
              </w:rPr>
              <w:t>1</w:t>
            </w:r>
          </w:p>
        </w:tc>
        <w:tc>
          <w:tcPr>
            <w:tcW w:w="8111" w:type="dxa"/>
          </w:tcPr>
          <w:p w14:paraId="6C4641CF" w14:textId="77777777" w:rsidR="008F7763" w:rsidRPr="00FF4ED4" w:rsidRDefault="00FF4ED4">
            <w:pPr>
              <w:rPr>
                <w:lang w:val="en-GB"/>
              </w:rPr>
            </w:pPr>
            <w:r w:rsidRPr="00FF4ED4">
              <w:rPr>
                <w:lang w:val="en-GB"/>
              </w:rPr>
              <w:t>Invitation to Pre-qualification 100822 – Tactical Element Bridge</w:t>
            </w:r>
          </w:p>
        </w:tc>
      </w:tr>
      <w:tr w:rsidR="008F7763" w:rsidRPr="00FF4ED4" w14:paraId="6C4641D3" w14:textId="77777777" w:rsidTr="008F7763">
        <w:tc>
          <w:tcPr>
            <w:tcW w:w="1101" w:type="dxa"/>
          </w:tcPr>
          <w:p w14:paraId="6C4641D1" w14:textId="77777777" w:rsidR="008F7763" w:rsidRPr="00FF4ED4" w:rsidRDefault="008F7763" w:rsidP="008F7763">
            <w:pPr>
              <w:jc w:val="center"/>
              <w:rPr>
                <w:lang w:val="en-GB"/>
              </w:rPr>
            </w:pPr>
            <w:r w:rsidRPr="00FF4ED4">
              <w:rPr>
                <w:lang w:val="en-GB"/>
              </w:rPr>
              <w:t>2</w:t>
            </w:r>
          </w:p>
        </w:tc>
        <w:tc>
          <w:tcPr>
            <w:tcW w:w="8111" w:type="dxa"/>
          </w:tcPr>
          <w:p w14:paraId="6C4641D2" w14:textId="77777777" w:rsidR="008F7763" w:rsidRPr="00FF4ED4" w:rsidRDefault="00FF4ED4">
            <w:pPr>
              <w:rPr>
                <w:lang w:val="en-GB"/>
              </w:rPr>
            </w:pPr>
            <w:r w:rsidRPr="00FF4ED4">
              <w:rPr>
                <w:lang w:val="en-GB"/>
              </w:rPr>
              <w:t xml:space="preserve">Annex A – Ethical Statement </w:t>
            </w:r>
          </w:p>
        </w:tc>
      </w:tr>
      <w:tr w:rsidR="008F7763" w:rsidRPr="00B161AA" w14:paraId="6C4641D6" w14:textId="77777777" w:rsidTr="008F7763">
        <w:tc>
          <w:tcPr>
            <w:tcW w:w="1101" w:type="dxa"/>
          </w:tcPr>
          <w:p w14:paraId="6C4641D4" w14:textId="77777777" w:rsidR="008F7763" w:rsidRPr="00FF4ED4" w:rsidRDefault="008F7763" w:rsidP="008F7763">
            <w:pPr>
              <w:jc w:val="center"/>
              <w:rPr>
                <w:lang w:val="en-GB"/>
              </w:rPr>
            </w:pPr>
            <w:r w:rsidRPr="00FF4ED4">
              <w:rPr>
                <w:lang w:val="en-GB"/>
              </w:rPr>
              <w:t>3</w:t>
            </w:r>
          </w:p>
        </w:tc>
        <w:tc>
          <w:tcPr>
            <w:tcW w:w="8111" w:type="dxa"/>
          </w:tcPr>
          <w:p w14:paraId="6C4641D5" w14:textId="77777777" w:rsidR="008F7763" w:rsidRPr="00FF4ED4" w:rsidRDefault="00FF4ED4">
            <w:pPr>
              <w:rPr>
                <w:lang w:val="en-GB"/>
              </w:rPr>
            </w:pPr>
            <w:r>
              <w:rPr>
                <w:lang w:val="en-GB"/>
              </w:rPr>
              <w:t>Annex B – Prudence, Non-disclosure and Conflict of Interest</w:t>
            </w:r>
          </w:p>
        </w:tc>
      </w:tr>
      <w:tr w:rsidR="008F7763" w:rsidRPr="00B161AA" w14:paraId="6C4641D9" w14:textId="77777777" w:rsidTr="008F7763">
        <w:tc>
          <w:tcPr>
            <w:tcW w:w="1101" w:type="dxa"/>
          </w:tcPr>
          <w:p w14:paraId="6C4641D7" w14:textId="77777777" w:rsidR="008F7763" w:rsidRPr="00FF4ED4" w:rsidRDefault="008F7763" w:rsidP="008F7763">
            <w:pPr>
              <w:jc w:val="center"/>
              <w:rPr>
                <w:lang w:val="en-GB"/>
              </w:rPr>
            </w:pPr>
            <w:r w:rsidRPr="00FF4ED4">
              <w:rPr>
                <w:lang w:val="en-GB"/>
              </w:rPr>
              <w:t>4</w:t>
            </w:r>
          </w:p>
        </w:tc>
        <w:tc>
          <w:tcPr>
            <w:tcW w:w="8111" w:type="dxa"/>
          </w:tcPr>
          <w:p w14:paraId="6C4641D8" w14:textId="77777777" w:rsidR="008F7763" w:rsidRPr="00FF4ED4" w:rsidRDefault="00FF4ED4" w:rsidP="00FF4ED4">
            <w:pPr>
              <w:rPr>
                <w:lang w:val="en-GB"/>
              </w:rPr>
            </w:pPr>
            <w:r>
              <w:rPr>
                <w:lang w:val="en-GB"/>
              </w:rPr>
              <w:t>Annex C - Self Declaration Industrial Co-operation</w:t>
            </w:r>
            <w:r>
              <w:rPr>
                <w:lang w:val="en-GB"/>
              </w:rPr>
              <w:br/>
              <w:t>Annex C – Regulations on Industrial Co-operation</w:t>
            </w:r>
          </w:p>
        </w:tc>
      </w:tr>
      <w:tr w:rsidR="008F7763" w:rsidRPr="00B161AA" w14:paraId="6C4641DC" w14:textId="77777777" w:rsidTr="008F7763">
        <w:tc>
          <w:tcPr>
            <w:tcW w:w="1101" w:type="dxa"/>
          </w:tcPr>
          <w:p w14:paraId="6C4641DA" w14:textId="77777777" w:rsidR="008F7763" w:rsidRPr="00FF4ED4" w:rsidRDefault="008F7763" w:rsidP="008F7763">
            <w:pPr>
              <w:jc w:val="center"/>
              <w:rPr>
                <w:lang w:val="en-GB"/>
              </w:rPr>
            </w:pPr>
            <w:r w:rsidRPr="00FF4ED4">
              <w:rPr>
                <w:lang w:val="en-GB"/>
              </w:rPr>
              <w:t>5</w:t>
            </w:r>
          </w:p>
        </w:tc>
        <w:tc>
          <w:tcPr>
            <w:tcW w:w="8111" w:type="dxa"/>
          </w:tcPr>
          <w:p w14:paraId="6C4641DB" w14:textId="372836D0" w:rsidR="008F7763" w:rsidRPr="00FF4ED4" w:rsidRDefault="00FF4ED4">
            <w:pPr>
              <w:rPr>
                <w:lang w:val="en-GB"/>
              </w:rPr>
            </w:pPr>
            <w:r>
              <w:rPr>
                <w:lang w:val="en-GB"/>
              </w:rPr>
              <w:t>Annex D – Candidate Presentation and St</w:t>
            </w:r>
            <w:r w:rsidR="00B161AA">
              <w:rPr>
                <w:lang w:val="en-GB"/>
              </w:rPr>
              <w:t>at</w:t>
            </w:r>
            <w:bookmarkStart w:id="0" w:name="_GoBack"/>
            <w:bookmarkEnd w:id="0"/>
            <w:r>
              <w:rPr>
                <w:lang w:val="en-GB"/>
              </w:rPr>
              <w:t>ement of Past Performance Assessment</w:t>
            </w:r>
          </w:p>
        </w:tc>
      </w:tr>
      <w:tr w:rsidR="008F7763" w:rsidRPr="00B161AA" w14:paraId="6C4641E0" w14:textId="77777777" w:rsidTr="008F7763">
        <w:tc>
          <w:tcPr>
            <w:tcW w:w="1101" w:type="dxa"/>
          </w:tcPr>
          <w:p w14:paraId="6C4641DD" w14:textId="77777777" w:rsidR="008F7763" w:rsidRPr="00FF4ED4" w:rsidRDefault="008F7763" w:rsidP="008F7763">
            <w:pPr>
              <w:jc w:val="center"/>
              <w:rPr>
                <w:lang w:val="en-GB"/>
              </w:rPr>
            </w:pPr>
            <w:r w:rsidRPr="00FF4ED4">
              <w:rPr>
                <w:lang w:val="en-GB"/>
              </w:rPr>
              <w:t>6</w:t>
            </w:r>
          </w:p>
        </w:tc>
        <w:tc>
          <w:tcPr>
            <w:tcW w:w="8111" w:type="dxa"/>
          </w:tcPr>
          <w:p w14:paraId="6C4641DE" w14:textId="0431FEA2" w:rsidR="00D1281B" w:rsidRDefault="00FF4ED4">
            <w:pPr>
              <w:rPr>
                <w:lang w:val="en-GB"/>
              </w:rPr>
            </w:pPr>
            <w:r>
              <w:rPr>
                <w:lang w:val="en-GB"/>
              </w:rPr>
              <w:t>Annex E – HES Statement – English</w:t>
            </w:r>
            <w:r w:rsidR="00CA5962">
              <w:rPr>
                <w:lang w:val="en-GB"/>
              </w:rPr>
              <w:t xml:space="preserve"> </w:t>
            </w:r>
          </w:p>
          <w:p w14:paraId="6C4641DF" w14:textId="77777777" w:rsidR="00FF4ED4" w:rsidRPr="00FF4ED4" w:rsidRDefault="00FF4ED4">
            <w:pPr>
              <w:rPr>
                <w:lang w:val="en-GB"/>
              </w:rPr>
            </w:pPr>
            <w:r>
              <w:rPr>
                <w:lang w:val="en-GB"/>
              </w:rPr>
              <w:t xml:space="preserve">Annex E – HES Statement – Norwegian </w:t>
            </w:r>
          </w:p>
        </w:tc>
      </w:tr>
      <w:tr w:rsidR="00EF546B" w:rsidRPr="00B161AA" w14:paraId="7BEB394A" w14:textId="77777777" w:rsidTr="008F7763">
        <w:tc>
          <w:tcPr>
            <w:tcW w:w="1101" w:type="dxa"/>
          </w:tcPr>
          <w:p w14:paraId="10CF7B17" w14:textId="6E69B607" w:rsidR="00EF546B" w:rsidRPr="00FF4ED4" w:rsidRDefault="00EF546B" w:rsidP="008F7763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8111" w:type="dxa"/>
          </w:tcPr>
          <w:p w14:paraId="02B1D955" w14:textId="04F2B914" w:rsidR="00EF546B" w:rsidRDefault="00EF546B" w:rsidP="00EF546B">
            <w:pPr>
              <w:rPr>
                <w:lang w:val="en-GB"/>
              </w:rPr>
            </w:pPr>
            <w:r>
              <w:rPr>
                <w:lang w:val="en-GB"/>
              </w:rPr>
              <w:t xml:space="preserve">Annex F – </w:t>
            </w:r>
            <w:r w:rsidRPr="00EF546B">
              <w:rPr>
                <w:lang w:val="en-GB"/>
              </w:rPr>
              <w:t>Non-Disclosure Agreement – Declaration of Confidentiality</w:t>
            </w:r>
          </w:p>
        </w:tc>
      </w:tr>
    </w:tbl>
    <w:p w14:paraId="6C4641E1" w14:textId="77777777" w:rsidR="008F7763" w:rsidRPr="00EF546B" w:rsidRDefault="008F7763">
      <w:pPr>
        <w:rPr>
          <w:lang w:val="en-US"/>
        </w:rPr>
      </w:pPr>
    </w:p>
    <w:sectPr w:rsidR="008F7763" w:rsidRPr="00EF546B" w:rsidSect="0024642F">
      <w:footerReference w:type="default" r:id="rId11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641E6" w14:textId="77777777" w:rsidR="00FF4ED4" w:rsidRDefault="00FF4ED4" w:rsidP="00FF4ED4">
      <w:pPr>
        <w:spacing w:after="0" w:line="240" w:lineRule="auto"/>
      </w:pPr>
      <w:r>
        <w:separator/>
      </w:r>
    </w:p>
  </w:endnote>
  <w:endnote w:type="continuationSeparator" w:id="0">
    <w:p w14:paraId="6C4641E7" w14:textId="77777777" w:rsidR="00FF4ED4" w:rsidRDefault="00FF4ED4" w:rsidP="00FF4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2863"/>
      <w:gridCol w:w="3561"/>
      <w:gridCol w:w="2864"/>
    </w:tblGrid>
    <w:tr w:rsidR="00FF4ED4" w:rsidRPr="00FF4ED4" w14:paraId="6C4641EB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6C4641E8" w14:textId="77777777" w:rsidR="00FF4ED4" w:rsidRDefault="00FF4ED4">
          <w:pPr>
            <w:pStyle w:val="Topptekst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6C4641E9" w14:textId="77777777" w:rsidR="00FF4ED4" w:rsidRPr="002510EE" w:rsidRDefault="00FF4ED4" w:rsidP="002510EE">
          <w:pPr>
            <w:pStyle w:val="Ingenmellomrom"/>
            <w:jc w:val="center"/>
            <w:rPr>
              <w:rFonts w:eastAsiaTheme="majorEastAsia" w:cstheme="majorBidi"/>
              <w:lang w:val="en-US"/>
            </w:rPr>
          </w:pPr>
          <w:r w:rsidRPr="002510EE">
            <w:rPr>
              <w:rFonts w:eastAsiaTheme="majorEastAsia" w:cstheme="majorBidi"/>
              <w:b/>
              <w:bCs/>
              <w:lang w:val="en-US"/>
            </w:rPr>
            <w:t>Norwegian Defense Materiel Agency</w:t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6C4641EA" w14:textId="77777777" w:rsidR="00FF4ED4" w:rsidRPr="00FF4ED4" w:rsidRDefault="00FF4ED4">
          <w:pPr>
            <w:pStyle w:val="Topptekst"/>
            <w:rPr>
              <w:rFonts w:asciiTheme="majorHAnsi" w:eastAsiaTheme="majorEastAsia" w:hAnsiTheme="majorHAnsi" w:cstheme="majorBidi"/>
              <w:b/>
              <w:bCs/>
              <w:lang w:val="en-US"/>
            </w:rPr>
          </w:pPr>
        </w:p>
      </w:tc>
    </w:tr>
    <w:tr w:rsidR="00FF4ED4" w:rsidRPr="00FF4ED4" w14:paraId="6C4641EF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6C4641EC" w14:textId="77777777" w:rsidR="00FF4ED4" w:rsidRPr="00FF4ED4" w:rsidRDefault="00FF4ED4">
          <w:pPr>
            <w:pStyle w:val="Topptekst"/>
            <w:rPr>
              <w:rFonts w:asciiTheme="majorHAnsi" w:eastAsiaTheme="majorEastAsia" w:hAnsiTheme="majorHAnsi" w:cstheme="majorBidi"/>
              <w:b/>
              <w:bCs/>
              <w:lang w:val="en-US"/>
            </w:rPr>
          </w:pPr>
        </w:p>
      </w:tc>
      <w:tc>
        <w:tcPr>
          <w:tcW w:w="500" w:type="pct"/>
          <w:vMerge/>
        </w:tcPr>
        <w:p w14:paraId="6C4641ED" w14:textId="77777777" w:rsidR="00FF4ED4" w:rsidRPr="00FF4ED4" w:rsidRDefault="00FF4ED4">
          <w:pPr>
            <w:pStyle w:val="Topptekst"/>
            <w:jc w:val="center"/>
            <w:rPr>
              <w:rFonts w:asciiTheme="majorHAnsi" w:eastAsiaTheme="majorEastAsia" w:hAnsiTheme="majorHAnsi" w:cstheme="majorBidi"/>
              <w:b/>
              <w:bCs/>
              <w:lang w:val="en-US"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6C4641EE" w14:textId="77777777" w:rsidR="00FF4ED4" w:rsidRPr="00FF4ED4" w:rsidRDefault="00FF4ED4">
          <w:pPr>
            <w:pStyle w:val="Topptekst"/>
            <w:rPr>
              <w:rFonts w:asciiTheme="majorHAnsi" w:eastAsiaTheme="majorEastAsia" w:hAnsiTheme="majorHAnsi" w:cstheme="majorBidi"/>
              <w:b/>
              <w:bCs/>
              <w:lang w:val="en-US"/>
            </w:rPr>
          </w:pPr>
        </w:p>
      </w:tc>
    </w:tr>
  </w:tbl>
  <w:p w14:paraId="6C4641F0" w14:textId="77777777" w:rsidR="00FF4ED4" w:rsidRPr="00FF4ED4" w:rsidRDefault="00FF4ED4">
    <w:pPr>
      <w:pStyle w:val="Bunnteks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641E4" w14:textId="77777777" w:rsidR="00FF4ED4" w:rsidRDefault="00FF4ED4" w:rsidP="00FF4ED4">
      <w:pPr>
        <w:spacing w:after="0" w:line="240" w:lineRule="auto"/>
      </w:pPr>
      <w:r>
        <w:separator/>
      </w:r>
    </w:p>
  </w:footnote>
  <w:footnote w:type="continuationSeparator" w:id="0">
    <w:p w14:paraId="6C4641E5" w14:textId="77777777" w:rsidR="00FF4ED4" w:rsidRDefault="00FF4ED4" w:rsidP="00FF4E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831"/>
    <w:rsid w:val="000D3924"/>
    <w:rsid w:val="0024642F"/>
    <w:rsid w:val="002510EE"/>
    <w:rsid w:val="00270FFC"/>
    <w:rsid w:val="0053454E"/>
    <w:rsid w:val="005726E3"/>
    <w:rsid w:val="005B7831"/>
    <w:rsid w:val="00625375"/>
    <w:rsid w:val="007305D1"/>
    <w:rsid w:val="007A1AA6"/>
    <w:rsid w:val="007D3396"/>
    <w:rsid w:val="008F7763"/>
    <w:rsid w:val="00B161AA"/>
    <w:rsid w:val="00C94FD2"/>
    <w:rsid w:val="00CA5962"/>
    <w:rsid w:val="00D1281B"/>
    <w:rsid w:val="00D162E7"/>
    <w:rsid w:val="00E401AE"/>
    <w:rsid w:val="00E451EF"/>
    <w:rsid w:val="00EF546B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641C3"/>
  <w15:docId w15:val="{9582E9BC-1C45-46D3-893C-33E7397DA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F7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8F7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F7763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FF4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F4ED4"/>
  </w:style>
  <w:style w:type="paragraph" w:styleId="Bunntekst">
    <w:name w:val="footer"/>
    <w:basedOn w:val="Normal"/>
    <w:link w:val="BunntekstTegn"/>
    <w:uiPriority w:val="99"/>
    <w:unhideWhenUsed/>
    <w:rsid w:val="00FF4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F4ED4"/>
  </w:style>
  <w:style w:type="paragraph" w:styleId="Ingenmellomrom">
    <w:name w:val="No Spacing"/>
    <w:link w:val="IngenmellomromTegn"/>
    <w:uiPriority w:val="1"/>
    <w:qFormat/>
    <w:rsid w:val="00FF4ED4"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FF4ED4"/>
    <w:rPr>
      <w:rFonts w:eastAsiaTheme="minorEastAsia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svaretTeamsiteSecurityLevel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ForsvaretTeamsiteSecurityLevelNoteField>
    <TaxKeywordTaxHTField xmlns="e626b55f-7fc6-4cc3-a3c0-8e09790d216c">
      <Terms xmlns="http://schemas.microsoft.com/office/infopath/2007/PartnerControls"/>
    </TaxKeywordTaxHTField>
    <Bibliotek xmlns="fadb6295-80f7-4eef-bab5-44fb02ad0ea9">
      <Value>Møte</Value>
    </Bibliotek>
    <TaxCatchAll xmlns="e626b55f-7fc6-4cc3-a3c0-8e09790d216c">
      <Value>41</Value>
      <Value>40</Value>
      <Value>44</Value>
    </TaxCatchAll>
    <ForsvaretTeamsiteOrganization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Forsvarsmateriell Landkapasiteter</TermName>
          <TermId xmlns="http://schemas.microsoft.com/office/infopath/2007/PartnerControls">c7febad9-e38a-422c-a084-6e1b25ddd3b3</TermId>
        </TermInfo>
      </Terms>
    </ForsvaretTeamsiteOrganizationNoteField>
    <ForsvaretTeamsiteSubjectNoteField xmlns="fadb6295-80f7-4eef-bab5-44fb02ad0ea9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Prinsix</TermName>
          <TermId xmlns="http://schemas.microsoft.com/office/infopath/2007/PartnerControls">aeb68bd3-8ba6-4bf4-b82c-0c02e5af156c</TermId>
        </TermInfo>
      </Terms>
    </ForsvaretTeamsiteSubjectNoteField>
    <ForsvaretTeamsiteDocumentStatusField xmlns="fadb6295-80f7-4eef-bab5-44fb02ad0ea9">Ikke startet</ForsvaretTeamsiteDocumentStatusField>
    <j7f0be71f9974cb781e8cc4f29977abb xmlns="e626b55f-7fc6-4cc3-a3c0-8e09790d216c">
      <Terms xmlns="http://schemas.microsoft.com/office/infopath/2007/PartnerControls"/>
    </j7f0be71f9974cb781e8cc4f29977abb>
    <_dlc_DocId xmlns="e626b55f-7fc6-4cc3-a3c0-8e09790d216c">MC2V5PP2JA5K-700619018-178</_dlc_DocId>
    <_dlc_DocIdUrl xmlns="e626b55f-7fc6-4cc3-a3c0-8e09790d216c">
      <Url>http://rom.mil.no/sites/p2584---tung-taktisk-bro/_layouts/15/DocIdRedir.aspx?ID=MC2V5PP2JA5K-700619018-178</Url>
      <Description>MC2V5PP2JA5K-700619018-178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Forsvaret dokument for prosjekt" ma:contentTypeID="0x010100E04E9CB587854BDCB31D5A9387256C6300971271B03181CE468A6766F37E0292600058344E8713959E488C3442C7ADA007AB" ma:contentTypeVersion="7" ma:contentTypeDescription="Innholdstype for dokumenter med utvidet informasjon for Forsvaret." ma:contentTypeScope="" ma:versionID="cc76a79a294e16b0fcfeef21d3c5a94f">
  <xsd:schema xmlns:xsd="http://www.w3.org/2001/XMLSchema" xmlns:xs="http://www.w3.org/2001/XMLSchema" xmlns:p="http://schemas.microsoft.com/office/2006/metadata/properties" xmlns:ns2="fadb6295-80f7-4eef-bab5-44fb02ad0ea9" xmlns:ns3="e626b55f-7fc6-4cc3-a3c0-8e09790d216c" targetNamespace="http://schemas.microsoft.com/office/2006/metadata/properties" ma:root="true" ma:fieldsID="dd7db0201f493d750ec405524c3c3754" ns2:_="" ns3:_="">
    <xsd:import namespace="fadb6295-80f7-4eef-bab5-44fb02ad0ea9"/>
    <xsd:import namespace="e626b55f-7fc6-4cc3-a3c0-8e09790d216c"/>
    <xsd:element name="properties">
      <xsd:complexType>
        <xsd:sequence>
          <xsd:element name="documentManagement">
            <xsd:complexType>
              <xsd:all>
                <xsd:element ref="ns2:ForsvaretTeamsiteOrganizationNoteField" minOccurs="0"/>
                <xsd:element ref="ns2:ForsvaretTeamsiteSubjectNoteField" minOccurs="0"/>
                <xsd:element ref="ns2:ForsvaretTeamsiteSecurityLevelNoteField" minOccurs="0"/>
                <xsd:element ref="ns3:TaxKeywordTaxHTField" minOccurs="0"/>
                <xsd:element ref="ns3:j7f0be71f9974cb781e8cc4f29977abb" minOccurs="0"/>
                <xsd:element ref="ns3:TaxCatchAll" minOccurs="0"/>
                <xsd:element ref="ns3:TaxCatchAllLabel" minOccurs="0"/>
                <xsd:element ref="ns2:ForsvaretTeamsiteDocumentStatusField" minOccurs="0"/>
                <xsd:element ref="ns3:_dlc_DocId" minOccurs="0"/>
                <xsd:element ref="ns3:_dlc_DocIdUrl" minOccurs="0"/>
                <xsd:element ref="ns3:_dlc_DocIdPersistId" minOccurs="0"/>
                <xsd:element ref="ns2:Bibliote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b6295-80f7-4eef-bab5-44fb02ad0ea9" elementFormDefault="qualified">
    <xsd:import namespace="http://schemas.microsoft.com/office/2006/documentManagement/types"/>
    <xsd:import namespace="http://schemas.microsoft.com/office/infopath/2007/PartnerControls"/>
    <xsd:element name="ForsvaretTeamsiteOrganizationNoteField" ma:index="9" nillable="true" ma:taxonomy="true" ma:internalName="ForsvaretTeamsiteOrganizationNoteField" ma:taxonomyFieldName="ForsvaretTeamsiteOrganization" ma:displayName="Organisasjon" ma:fieldId="{ce581202-aef1-40d5-93f6-1bfc97bfdfec}" ma:taxonomyMulti="true" ma:sspId="9bc1ae65-7bad-4a1a-867d-1417b907e5da" ma:termSetId="8ef42b10-e278-477c-a425-1308312cba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ubjectNoteField" ma:index="11" nillable="true" ma:taxonomy="true" ma:internalName="ForsvaretTeamsiteSubjectNoteField" ma:taxonomyFieldName="ForsvaretTeamsiteSubject" ma:displayName="Fag" ma:fieldId="{90867574-42ca-409e-8347-9ecc3a382dc4}" ma:taxonomyMulti="true" ma:sspId="9bc1ae65-7bad-4a1a-867d-1417b907e5da" ma:termSetId="2cfcbc71-4f83-4af0-ad30-f439954cf9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SecurityLevelNoteField" ma:index="13" ma:taxonomy="true" ma:internalName="ForsvaretTeamsiteSecurityLevelNoteField" ma:taxonomyFieldName="ForsvaretTeamsiteSecurityLevel" ma:displayName="Graderingsnivå" ma:fieldId="{9236b146-51f2-4d7d-9179-f23cb0260ed6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orsvaretTeamsiteDocumentStatusField" ma:index="20" nillable="true" ma:displayName="Dokumentstatus" ma:default="Ikke startet" ma:description="Brukes til å vise status for ett dokument" ma:internalName="ForsvaretTeamsiteDocumentStatusField">
      <xsd:simpleType>
        <xsd:restriction base="dms:Choice">
          <xsd:enumeration value="Ikke startet"/>
          <xsd:enumeration value="Under arbeid"/>
          <xsd:enumeration value="Ferdig"/>
          <xsd:enumeration value="Godkjent"/>
          <xsd:enumeration value="Utdatert"/>
          <xsd:enumeration value="Skal arkiveres"/>
        </xsd:restriction>
      </xsd:simpleType>
    </xsd:element>
    <xsd:element name="Bibliotek" ma:index="24" nillable="true" ma:displayName="Bibliotek" ma:default="Møte" ma:internalName="Bibliote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øte"/>
                    <xsd:enumeration value="Presentasjon"/>
                    <xsd:enumeration value="Angi valg nr. 3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26b55f-7fc6-4cc3-a3c0-8e09790d216c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5" nillable="true" ma:taxonomy="true" ma:internalName="TaxKeywordTaxHTField" ma:taxonomyFieldName="TaxKeyword" ma:displayName="Fritekstnøkkelord" ma:fieldId="{23f27201-bee3-471e-b2e7-b64fd8b7ca38}" ma:taxonomyMulti="true" ma:sspId="9bc1ae65-7bad-4a1a-867d-1417b907e5d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j7f0be71f9974cb781e8cc4f29977abb" ma:index="16" nillable="true" ma:taxonomy="true" ma:internalName="j7f0be71f9974cb781e8cc4f29977abb" ma:taxonomyFieldName="Prosjektfaser" ma:displayName="Prosjektfaser" ma:fieldId="{37f0be71-f997-4cb7-81e8-cc4f29977abb}" ma:taxonomyMulti="true" ma:sspId="9bc1ae65-7bad-4a1a-867d-1417b907e5da" ma:termSetId="79766650-336f-49ab-8f62-8b6d41aa8c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Global taksonomikolonne" ma:description="" ma:hidden="true" ma:list="{4011b8d6-e327-4703-acc3-d8f85be1a7c1}" ma:internalName="TaxCatchAll" ma:showField="CatchAllData" ma:web="e626b55f-7fc6-4cc3-a3c0-8e09790d2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8" nillable="true" ma:displayName="Global taksonomikolonne1" ma:description="" ma:hidden="true" ma:list="{4011b8d6-e327-4703-acc3-d8f85be1a7c1}" ma:internalName="TaxCatchAllLabel" ma:readOnly="true" ma:showField="CatchAllDataLabel" ma:web="e626b55f-7fc6-4cc3-a3c0-8e09790d21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1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22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714E4-6DA5-4129-AF12-272068AAE5CA}">
  <ds:schemaRefs>
    <ds:schemaRef ds:uri="e626b55f-7fc6-4cc3-a3c0-8e09790d216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adb6295-80f7-4eef-bab5-44fb02ad0ea9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373705-4442-48E2-BB4D-1ECC9754B7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44E427-15B3-435A-8AD5-028F594B50E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1B91EB-C4A3-4260-99CF-48858CC4B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db6295-80f7-4eef-bab5-44fb02ad0ea9"/>
    <ds:schemaRef ds:uri="e626b55f-7fc6-4cc3-a3c0-8e09790d21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A618C925</Template>
  <TotalTime>78</TotalTime>
  <Pages>1</Pages>
  <Words>92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Forsvaret</Company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A. Sæther</dc:creator>
  <cp:keywords/>
  <dc:description/>
  <cp:lastModifiedBy>Sæther, Carsten Andreas</cp:lastModifiedBy>
  <cp:revision>14</cp:revision>
  <cp:lastPrinted>2019-10-31T12:59:00Z</cp:lastPrinted>
  <dcterms:created xsi:type="dcterms:W3CDTF">2019-04-01T08:01:00Z</dcterms:created>
  <dcterms:modified xsi:type="dcterms:W3CDTF">2019-12-10T13:48:00Z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0x010100E04E9CB587854BDCB31D5A9387256C6300971271B03181CE468A6766F37E0292600058344E8713959E488C3442C7ADA007AB</vt:lpwstr>
  </property>
  <property fmtid="{D5CDD505-2E9C-101B-9397-08002B2CF9AE}" pid="3" name="TaxKeyword">
    <vt:lpwstr/>
  </property>
  <property fmtid="{D5CDD505-2E9C-101B-9397-08002B2CF9AE}" pid="4" name="ForsvaretTeamsiteOrganization">
    <vt:lpwstr>40;#Forsvarsmateriell Landkapasiteter|c7febad9-e38a-422c-a084-6e1b25ddd3b3</vt:lpwstr>
  </property>
  <property fmtid="{D5CDD505-2E9C-101B-9397-08002B2CF9AE}" pid="5" name="ForsvaretTeamsiteSubject">
    <vt:lpwstr>41;#Prinsix|aeb68bd3-8ba6-4bf4-b82c-0c02e5af156c</vt:lpwstr>
  </property>
  <property fmtid="{D5CDD505-2E9C-101B-9397-08002B2CF9AE}" pid="6" name="_dlc_DocIdItemGuid">
    <vt:lpwstr>12ed062e-abbe-4e78-836f-c447845f3054</vt:lpwstr>
  </property>
  <property fmtid="{D5CDD505-2E9C-101B-9397-08002B2CF9AE}" pid="7" name="Prosjektfaser">
    <vt:lpwstr/>
  </property>
  <property fmtid="{D5CDD505-2E9C-101B-9397-08002B2CF9AE}" pid="8" name="ForsvaretTeamsiteSecurityLevel">
    <vt:lpwstr>44;#UGRADERT|d00673f2-4025-410d-80f3-e4b359da56af</vt:lpwstr>
  </property>
</Properties>
</file>